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Designing and Presenting a Research Poster</w:t>
      </w:r>
    </w:p>
    <w:p>
      <w:pPr>
        <w:pStyle w:val="Subtitle"/>
      </w:pPr>
      <w:r>
        <w:t>A practical guide to turning a research project into a visual argument that works for both a quick passerby and a deeper conversation.</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preparing for undergraduate research symposiums, poster sessions, or conference presentations.</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poster is a visual argument with a live presenter. A passerby should understand the project quickly, while an expert should be able to ask deeper questions about the method and evidence.</w:t>
            </w:r>
          </w:p>
        </w:tc>
      </w:tr>
    </w:tbl>
    <w:p>
      <w:pPr>
        <w:pStyle w:val="Heading1"/>
      </w:pPr>
      <w:r>
        <w:t>1. Build the poster around a clear reading path</w:t>
      </w:r>
    </w:p>
    <w:p>
      <w:pPr>
        <w:spacing w:after="120"/>
      </w:pPr>
      <w:r>
        <w:t>A strong poster guides the eye from the question to the method, results, and implications. The title should communicate the key idea rather than only naming the topic. Background should be short, methods should establish credibility quickly, results should carry the visual weight, and implications should explain what the findings do — and do not — support.</w:t>
      </w:r>
    </w:p>
    <w:tbl>
      <w:tblPr>
        <w:tblStyle w:val="TableGrid"/>
        <w:tblW w:type="auto" w:w="0"/>
        <w:jc w:val="center"/>
        <w:tblLayout w:type="fixed"/>
        <w:tblLook w:firstColumn="1" w:firstRow="1" w:lastColumn="0" w:lastRow="0" w:noHBand="0" w:noVBand="1" w:val="04A0"/>
      </w:tblPr>
      <w:tblGrid>
        <w:gridCol w:w="1728"/>
        <w:gridCol w:w="2880"/>
        <w:gridCol w:w="5040"/>
      </w:tblGrid>
      <w:tr>
        <w:trPr>
          <w:tblHeader w:val="true"/>
        </w:trPr>
        <w:tc>
          <w:tcPr>
            <w:tcW w:type="dxa" w:w="3389"/>
            <w:shd w:fill="0B1733"/>
          </w:tcPr>
          <w:p>
            <w:r>
              <w:rPr>
                <w:b/>
                <w:color w:val="FFFFFF"/>
                <w:sz w:val="17"/>
              </w:rPr>
              <w:t>Poster zone</w:t>
            </w:r>
          </w:p>
        </w:tc>
        <w:tc>
          <w:tcPr>
            <w:tcW w:type="dxa" w:w="3389"/>
            <w:shd w:fill="0B1733"/>
          </w:tcPr>
          <w:p>
            <w:r>
              <w:rPr>
                <w:b/>
                <w:color w:val="FFFFFF"/>
                <w:sz w:val="17"/>
              </w:rPr>
              <w:t>Purpose</w:t>
            </w:r>
          </w:p>
        </w:tc>
        <w:tc>
          <w:tcPr>
            <w:tcW w:type="dxa" w:w="3389"/>
            <w:shd w:fill="0B1733"/>
          </w:tcPr>
          <w:p>
            <w:r>
              <w:rPr>
                <w:b/>
                <w:color w:val="FFFFFF"/>
                <w:sz w:val="17"/>
              </w:rPr>
              <w:t>What to include</w:t>
            </w:r>
          </w:p>
        </w:tc>
      </w:tr>
      <w:tr>
        <w:tc>
          <w:tcPr>
            <w:tcW w:type="dxa" w:w="1728"/>
            <w:shd w:fill="F7FBFF"/>
          </w:tcPr>
          <w:p>
            <w:pPr>
              <w:spacing w:after="0"/>
            </w:pPr>
            <w:r>
              <w:t>Title</w:t>
            </w:r>
          </w:p>
        </w:tc>
        <w:tc>
          <w:tcPr>
            <w:tcW w:type="dxa" w:w="2880"/>
            <w:shd w:fill="F7FBFF"/>
          </w:tcPr>
          <w:p>
            <w:pPr>
              <w:spacing w:after="0"/>
            </w:pPr>
            <w:r>
              <w:t>Attract the right audience and state the key message.</w:t>
            </w:r>
          </w:p>
        </w:tc>
        <w:tc>
          <w:tcPr>
            <w:tcW w:type="dxa" w:w="5040"/>
            <w:shd w:fill="F7FBFF"/>
          </w:tcPr>
          <w:p>
            <w:pPr>
              <w:spacing w:after="0"/>
            </w:pPr>
            <w:r>
              <w:t>Declarative title, authors, affiliations, and contact information when appropriate.</w:t>
            </w:r>
          </w:p>
        </w:tc>
      </w:tr>
      <w:tr>
        <w:tc>
          <w:tcPr>
            <w:tcW w:type="dxa" w:w="1728"/>
          </w:tcPr>
          <w:p>
            <w:pPr>
              <w:spacing w:after="0"/>
            </w:pPr>
            <w:r>
              <w:t>Background</w:t>
            </w:r>
          </w:p>
        </w:tc>
        <w:tc>
          <w:tcPr>
            <w:tcW w:type="dxa" w:w="2880"/>
          </w:tcPr>
          <w:p>
            <w:pPr>
              <w:spacing w:after="0"/>
            </w:pPr>
            <w:r>
              <w:t>Explain why the project exists.</w:t>
            </w:r>
          </w:p>
        </w:tc>
        <w:tc>
          <w:tcPr>
            <w:tcW w:type="dxa" w:w="5040"/>
          </w:tcPr>
          <w:p>
            <w:pPr>
              <w:spacing w:after="0"/>
            </w:pPr>
            <w:r>
              <w:t>Brief context, problem, gap, and research question.</w:t>
            </w:r>
          </w:p>
        </w:tc>
      </w:tr>
      <w:tr>
        <w:tc>
          <w:tcPr>
            <w:tcW w:type="dxa" w:w="1728"/>
            <w:shd w:fill="F7FBFF"/>
          </w:tcPr>
          <w:p>
            <w:pPr>
              <w:spacing w:after="0"/>
            </w:pPr>
            <w:r>
              <w:t>Methods</w:t>
            </w:r>
          </w:p>
        </w:tc>
        <w:tc>
          <w:tcPr>
            <w:tcW w:type="dxa" w:w="2880"/>
            <w:shd w:fill="F7FBFF"/>
          </w:tcPr>
          <w:p>
            <w:pPr>
              <w:spacing w:after="0"/>
            </w:pPr>
            <w:r>
              <w:t>Show credibility fast.</w:t>
            </w:r>
          </w:p>
        </w:tc>
        <w:tc>
          <w:tcPr>
            <w:tcW w:type="dxa" w:w="5040"/>
            <w:shd w:fill="F7FBFF"/>
          </w:tcPr>
          <w:p>
            <w:pPr>
              <w:spacing w:after="0"/>
            </w:pPr>
            <w:r>
              <w:t>Sample/corpus, selection, measures or coding, analysis, and ethics when relevant.</w:t>
            </w:r>
          </w:p>
        </w:tc>
      </w:tr>
      <w:tr>
        <w:tc>
          <w:tcPr>
            <w:tcW w:type="dxa" w:w="1728"/>
          </w:tcPr>
          <w:p>
            <w:pPr>
              <w:spacing w:after="0"/>
            </w:pPr>
            <w:r>
              <w:t>Results</w:t>
            </w:r>
          </w:p>
        </w:tc>
        <w:tc>
          <w:tcPr>
            <w:tcW w:type="dxa" w:w="2880"/>
          </w:tcPr>
          <w:p>
            <w:pPr>
              <w:spacing w:after="0"/>
            </w:pPr>
            <w:r>
              <w:t>Carry the poster.</w:t>
            </w:r>
          </w:p>
        </w:tc>
        <w:tc>
          <w:tcPr>
            <w:tcW w:type="dxa" w:w="5040"/>
          </w:tcPr>
          <w:p>
            <w:pPr>
              <w:spacing w:after="0"/>
            </w:pPr>
            <w:r>
              <w:t>One to three figures or tables with takeaway captions.</w:t>
            </w:r>
          </w:p>
        </w:tc>
      </w:tr>
      <w:tr>
        <w:tc>
          <w:tcPr>
            <w:tcW w:type="dxa" w:w="1728"/>
            <w:shd w:fill="F7FBFF"/>
          </w:tcPr>
          <w:p>
            <w:pPr>
              <w:spacing w:after="0"/>
            </w:pPr>
            <w:r>
              <w:t>Implications</w:t>
            </w:r>
          </w:p>
        </w:tc>
        <w:tc>
          <w:tcPr>
            <w:tcW w:type="dxa" w:w="2880"/>
            <w:shd w:fill="F7FBFF"/>
          </w:tcPr>
          <w:p>
            <w:pPr>
              <w:spacing w:after="0"/>
            </w:pPr>
            <w:r>
              <w:t>Translate responsibly.</w:t>
            </w:r>
          </w:p>
        </w:tc>
        <w:tc>
          <w:tcPr>
            <w:tcW w:type="dxa" w:w="5040"/>
            <w:shd w:fill="F7FBFF"/>
          </w:tcPr>
          <w:p>
            <w:pPr>
              <w:spacing w:after="0"/>
            </w:pPr>
            <w:r>
              <w:t>What changes, what does not, and the most reasonable next step.</w:t>
            </w:r>
          </w:p>
        </w:tc>
      </w:tr>
    </w:tbl>
    <w:p>
      <w:pPr>
        <w:spacing w:after="0"/>
      </w:pPr>
    </w:p>
    <w:p>
      <w:pPr>
        <w:pStyle w:val="Heading1"/>
      </w:pPr>
      <w:r>
        <w:t>2. Use design to organize meaning, not decorate</w:t>
      </w:r>
    </w:p>
    <w:p>
      <w:pPr>
        <w:spacing w:after="120"/>
      </w:pPr>
      <w:r>
        <w:t>Use a clear left-to-right or top-to-bottom reading path. Keep the text density low enough that people can scan the poster rather than reading an essay on a wall. The title should be the largest text, headings should clearly mark sections, and captions should remain readable without zooming. One strong figure is usually more useful than several weak ones. Use color to group information, not as decoration.</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TEXT DENSITY  </w:t>
            </w:r>
            <w:r>
              <w:rPr>
                <w:rFonts w:ascii="Aptos" w:hAnsi="Aptos"/>
                <w:color w:val="0B1733"/>
                <w:sz w:val="20"/>
              </w:rPr>
              <w:t>A practical target is roughly 300–700 words unless the conference gives different instructions. The exact number matters less than whether a reader can quickly identify the question, method, main result, and implication.</w:t>
            </w:r>
          </w:p>
        </w:tc>
      </w:tr>
    </w:tbl>
    <w:p>
      <w:pPr>
        <w:pStyle w:val="Heading1"/>
      </w:pPr>
      <w:r>
        <w:t>3. Write poster text differently from manuscript text</w:t>
      </w:r>
    </w:p>
    <w:tbl>
      <w:tblPr>
        <w:tblStyle w:val="TableGrid"/>
        <w:tblW w:type="auto" w:w="0"/>
        <w:jc w:val="center"/>
        <w:tblLayout w:type="fixed"/>
        <w:tblLook w:firstColumn="1" w:firstRow="1" w:lastColumn="0" w:lastRow="0" w:noHBand="0" w:noVBand="1" w:val="04A0"/>
      </w:tblPr>
      <w:tblGrid>
        <w:gridCol w:w="1872"/>
        <w:gridCol w:w="7776"/>
      </w:tblGrid>
      <w:tr>
        <w:trPr>
          <w:tblHeader w:val="true"/>
        </w:trPr>
        <w:tc>
          <w:tcPr>
            <w:tcW w:type="dxa" w:w="5083"/>
            <w:shd w:fill="0B1733"/>
          </w:tcPr>
          <w:p>
            <w:r>
              <w:rPr>
                <w:b/>
                <w:color w:val="FFFFFF"/>
                <w:sz w:val="17"/>
              </w:rPr>
              <w:t>Section</w:t>
            </w:r>
          </w:p>
        </w:tc>
        <w:tc>
          <w:tcPr>
            <w:tcW w:type="dxa" w:w="5083"/>
            <w:shd w:fill="0B1733"/>
          </w:tcPr>
          <w:p>
            <w:r>
              <w:rPr>
                <w:b/>
                <w:color w:val="FFFFFF"/>
                <w:sz w:val="17"/>
              </w:rPr>
              <w:t>Simple writing frame</w:t>
            </w:r>
          </w:p>
        </w:tc>
      </w:tr>
      <w:tr>
        <w:tc>
          <w:tcPr>
            <w:tcW w:type="dxa" w:w="1872"/>
            <w:shd w:fill="F7FBFF"/>
          </w:tcPr>
          <w:p>
            <w:pPr>
              <w:spacing w:after="0"/>
            </w:pPr>
            <w:r>
              <w:t>Background</w:t>
            </w:r>
          </w:p>
        </w:tc>
        <w:tc>
          <w:tcPr>
            <w:tcW w:type="dxa" w:w="7776"/>
            <w:shd w:fill="F7FBFF"/>
          </w:tcPr>
          <w:p>
            <w:pPr>
              <w:spacing w:after="0"/>
            </w:pPr>
            <w:r>
              <w:t>Although [topic] has been studied in [context], less is known about [specific gap], especially in [population/corpus].</w:t>
            </w:r>
          </w:p>
        </w:tc>
      </w:tr>
      <w:tr>
        <w:tc>
          <w:tcPr>
            <w:tcW w:type="dxa" w:w="1872"/>
          </w:tcPr>
          <w:p>
            <w:pPr>
              <w:spacing w:after="0"/>
            </w:pPr>
            <w:r>
              <w:t>Purpose</w:t>
            </w:r>
          </w:p>
        </w:tc>
        <w:tc>
          <w:tcPr>
            <w:tcW w:type="dxa" w:w="7776"/>
          </w:tcPr>
          <w:p>
            <w:pPr>
              <w:spacing w:after="0"/>
            </w:pPr>
            <w:r>
              <w:t>This project examines [question] using [method] to clarify [contribution].</w:t>
            </w:r>
          </w:p>
        </w:tc>
      </w:tr>
      <w:tr>
        <w:tc>
          <w:tcPr>
            <w:tcW w:type="dxa" w:w="1872"/>
            <w:shd w:fill="F7FBFF"/>
          </w:tcPr>
          <w:p>
            <w:pPr>
              <w:spacing w:after="0"/>
            </w:pPr>
            <w:r>
              <w:t>Methods</w:t>
            </w:r>
          </w:p>
        </w:tc>
        <w:tc>
          <w:tcPr>
            <w:tcW w:type="dxa" w:w="7776"/>
            <w:shd w:fill="F7FBFF"/>
          </w:tcPr>
          <w:p>
            <w:pPr>
              <w:spacing w:after="0"/>
            </w:pPr>
            <w:r>
              <w:t>We analyzed [n/source/corpus] using [approach]. Included sources/data met [criteria].</w:t>
            </w:r>
          </w:p>
        </w:tc>
      </w:tr>
      <w:tr>
        <w:tc>
          <w:tcPr>
            <w:tcW w:type="dxa" w:w="1872"/>
          </w:tcPr>
          <w:p>
            <w:pPr>
              <w:spacing w:after="0"/>
            </w:pPr>
            <w:r>
              <w:t>Key finding</w:t>
            </w:r>
          </w:p>
        </w:tc>
        <w:tc>
          <w:tcPr>
            <w:tcW w:type="dxa" w:w="7776"/>
          </w:tcPr>
          <w:p>
            <w:pPr>
              <w:spacing w:after="0"/>
            </w:pPr>
            <w:r>
              <w:t>The central pattern was [finding], suggesting [interpretation] while not establishing [overclaim to avoid].</w:t>
            </w:r>
          </w:p>
        </w:tc>
      </w:tr>
      <w:tr>
        <w:tc>
          <w:tcPr>
            <w:tcW w:type="dxa" w:w="1872"/>
            <w:shd w:fill="F7FBFF"/>
          </w:tcPr>
          <w:p>
            <w:pPr>
              <w:spacing w:after="0"/>
            </w:pPr>
            <w:r>
              <w:t>Implication</w:t>
            </w:r>
          </w:p>
        </w:tc>
        <w:tc>
          <w:tcPr>
            <w:tcW w:type="dxa" w:w="7776"/>
            <w:shd w:fill="F7FBFF"/>
          </w:tcPr>
          <w:p>
            <w:pPr>
              <w:spacing w:after="0"/>
            </w:pPr>
            <w:r>
              <w:t>These findings point to [next step] for [audience].</w:t>
            </w:r>
          </w:p>
        </w:tc>
      </w:tr>
    </w:tbl>
    <w:p>
      <w:pPr>
        <w:spacing w:after="0"/>
      </w:pPr>
    </w:p>
    <w:p>
      <w:pPr>
        <w:pStyle w:val="Heading1"/>
      </w:pPr>
      <w:r>
        <w:t>4. Prepare a short presentation before the symposium</w:t>
      </w:r>
    </w:p>
    <w:p>
      <w:pPr>
        <w:spacing w:after="120"/>
      </w:pPr>
      <w:r>
        <w:t>You should be able to explain the project in both a short and a longer version. A simple two-to-three-minute structure keeps the presentation focused while leaving time for questions.</w:t>
      </w: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1</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15-second hook</w:t>
            </w:r>
            <w:r>
              <w:br/>
              <w:t>State the question and why the gap matters.</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2</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45-second method</w:t>
            </w:r>
            <w:r>
              <w:br/>
              <w:t>Explain what data, corpus, or sources you analyzed, which method you used, and the main boundary of the project.</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3</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60-second findings</w:t>
            </w:r>
            <w:r>
              <w:br/>
              <w:t>Point to the strongest figure or result and explain the central pattern.</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4</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30-second implication</w:t>
            </w:r>
            <w:r>
              <w:br/>
              <w:t>Explain why the finding matters while naming the limitation that prevents overclaiming.</w:t>
            </w:r>
          </w:p>
        </w:tc>
      </w:tr>
    </w:tbl>
    <w:p>
      <w:pPr>
        <w:spacing w:after="0"/>
      </w:pPr>
    </w:p>
    <w:p>
      <w:pPr>
        <w:pStyle w:val="Heading1"/>
      </w:pPr>
      <w:r>
        <w:t>5. Use questions as a stress test</w:t>
      </w:r>
    </w:p>
    <w:p>
      <w:pPr>
        <w:spacing w:after="120"/>
      </w:pPr>
      <w:r>
        <w:t>When someone asks about your sample, search strategy, coding, analysis, or limitation, treat the question as an opportunity to show how the project was built. If you do not know an answer, say so clearly rather than improvising. After the session, note recurring questions; they often reveal where the poster or manuscript needs clarification.</w:t>
      </w:r>
    </w:p>
    <w:p>
      <w:pPr>
        <w:pStyle w:val="Heading1"/>
      </w:pPr>
      <w:r>
        <w:t>6. Make every visual earn its space</w:t>
      </w:r>
    </w:p>
    <w:p>
      <w:pPr>
        <w:spacing w:after="120"/>
      </w:pPr>
      <w:r>
        <w:t>Figures should have a clear takeaway caption, not just a label. A QR code can be useful when it opens something genuinely helpful, but it should be labeled so viewers know what they are scanning and tested before the session. Do not let decorative elements compete with the evidence.</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A stranger can identify the research question within seconds, the poster has one clear visual center of gravity, the methods are concise but credible, the main finding is easy to locate, and you can explain the project confidently in both two-minute and five-minute versions.</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UConn Office of Undergraduate Research poster guidance: </w:t>
      </w:r>
      <w:hyperlink r:id="rId12">
        <w:r>
          <w:rPr>
            <w:color w:val="168FE0"/>
            <w:u w:val="single"/>
          </w:rPr>
          <w:t>https://ugradresearch.uconn.edu/poster-presentations/</w:t>
        </w:r>
      </w:hyperlink>
    </w:p>
    <w:p>
      <w:pPr>
        <w:pStyle w:val="ListBullet"/>
        <w:ind w:left="288"/>
      </w:pPr>
      <w:r>
        <w:rPr>
          <w:b/>
        </w:rPr>
        <w:t xml:space="preserve">UConn Poster Preparation PDF: </w:t>
      </w:r>
      <w:hyperlink r:id="rId13">
        <w:r>
          <w:rPr>
            <w:color w:val="168FE0"/>
            <w:u w:val="single"/>
          </w:rPr>
          <w:t>https://terra.biorisk.uconn.edu/wp-content/uploads/sites/3192/2021/09/Poster-Preparation.pdf</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ugradresearch.uconn.edu/poster-presentations/" TargetMode="External"/><Relationship Id="rId13" Type="http://schemas.openxmlformats.org/officeDocument/2006/relationships/hyperlink" Target="https://terra.biorisk.uconn.edu/wp-content/uploads/sites/3192/2021/09/Poster-Prepar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